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b w:val="1"/>
          <w:sz w:val="28"/>
          <w:szCs w:val="28"/>
        </w:rPr>
      </w:pPr>
      <w:r w:rsidDel="00000000" w:rsidR="00000000" w:rsidRPr="00000000">
        <w:rPr>
          <w:b w:val="1"/>
          <w:sz w:val="28"/>
          <w:szCs w:val="28"/>
        </w:rPr>
        <w:drawing>
          <wp:inline distB="0" distT="0" distL="0" distR="0">
            <wp:extent cx="1575338" cy="515414"/>
            <wp:effectExtent b="0" l="0" r="0" t="0"/>
            <wp:docPr id="197837309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5338" cy="5154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76" w:lineRule="auto"/>
        <w:jc w:val="center"/>
        <w:rPr>
          <w:b w:val="1"/>
          <w:sz w:val="28"/>
          <w:szCs w:val="28"/>
        </w:rPr>
      </w:pPr>
      <w:r w:rsidDel="00000000" w:rsidR="00000000" w:rsidRPr="00000000">
        <w:rPr>
          <w:b w:val="1"/>
          <w:sz w:val="28"/>
          <w:szCs w:val="28"/>
          <w:rtl w:val="0"/>
        </w:rPr>
        <w:t xml:space="preserve">Ο ΓΑΤΟΣ</w:t>
      </w:r>
    </w:p>
    <w:p w:rsidR="00000000" w:rsidDel="00000000" w:rsidP="00000000" w:rsidRDefault="00000000" w:rsidRPr="00000000" w14:paraId="00000004">
      <w:pPr>
        <w:spacing w:after="0" w:line="276" w:lineRule="auto"/>
        <w:jc w:val="center"/>
        <w:rPr>
          <w:b w:val="1"/>
          <w:sz w:val="28"/>
          <w:szCs w:val="28"/>
        </w:rPr>
      </w:pPr>
      <w:r w:rsidDel="00000000" w:rsidR="00000000" w:rsidRPr="00000000">
        <w:rPr>
          <w:b w:val="1"/>
          <w:sz w:val="28"/>
          <w:szCs w:val="28"/>
          <w:rtl w:val="0"/>
        </w:rPr>
        <w:t xml:space="preserve">(Mini οπερέτα)</w:t>
      </w:r>
    </w:p>
    <w:p w:rsidR="00000000" w:rsidDel="00000000" w:rsidP="00000000" w:rsidRDefault="00000000" w:rsidRPr="00000000" w14:paraId="00000005">
      <w:pPr>
        <w:spacing w:after="0" w:line="276" w:lineRule="auto"/>
        <w:jc w:val="center"/>
        <w:rPr>
          <w:b w:val="1"/>
          <w:i w:val="1"/>
          <w:sz w:val="24"/>
          <w:szCs w:val="24"/>
        </w:rPr>
      </w:pPr>
      <w:r w:rsidDel="00000000" w:rsidR="00000000" w:rsidRPr="00000000">
        <w:rPr>
          <w:b w:val="1"/>
          <w:i w:val="1"/>
          <w:sz w:val="24"/>
          <w:szCs w:val="24"/>
          <w:rtl w:val="0"/>
        </w:rPr>
        <w:t xml:space="preserve">Βιωματικό – διαθεματικό πρόγραμμα μουσικού θεάτρου για σχολεία/μαθητές της Πρωτοβάθμιας (Δ’, Ε’ και ΣΤ’ Δημοτικού)</w:t>
      </w:r>
    </w:p>
    <w:p w:rsidR="00000000" w:rsidDel="00000000" w:rsidP="00000000" w:rsidRDefault="00000000" w:rsidRPr="00000000" w14:paraId="00000006">
      <w:pPr>
        <w:spacing w:after="0" w:line="276" w:lineRule="auto"/>
        <w:jc w:val="both"/>
        <w:rPr>
          <w:b w:val="1"/>
          <w:i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sz w:val="24"/>
          <w:szCs w:val="24"/>
        </w:rPr>
      </w:pPr>
      <w:r w:rsidDel="00000000" w:rsidR="00000000" w:rsidRPr="00000000">
        <w:rPr>
          <w:sz w:val="24"/>
          <w:szCs w:val="24"/>
          <w:rtl w:val="0"/>
        </w:rPr>
        <w:t xml:space="preserve">● Κύκλος τεσσάρων συναντήσεων στο κάθε σχολείο και τελική παρουσίαση/παράσταση</w:t>
      </w:r>
    </w:p>
    <w:p w:rsidR="00000000" w:rsidDel="00000000" w:rsidP="00000000" w:rsidRDefault="00000000" w:rsidRPr="00000000" w14:paraId="00000008">
      <w:pPr>
        <w:spacing w:after="0" w:line="276" w:lineRule="auto"/>
        <w:jc w:val="both"/>
        <w:rPr>
          <w:sz w:val="24"/>
          <w:szCs w:val="24"/>
        </w:rPr>
      </w:pPr>
      <w:r w:rsidDel="00000000" w:rsidR="00000000" w:rsidRPr="00000000">
        <w:rPr>
          <w:sz w:val="24"/>
          <w:szCs w:val="24"/>
          <w:rtl w:val="0"/>
        </w:rPr>
        <w:t xml:space="preserve">● Διεξαγωγή έρευνας με σκοπό την εξέταση των ρόλων της δημιουργικότητας και της αυτενέργειας ως μέρη της μουσικής εκπαίδευσης και του well-being των συμμετεχόντων.</w:t>
      </w:r>
    </w:p>
    <w:p w:rsidR="00000000" w:rsidDel="00000000" w:rsidP="00000000" w:rsidRDefault="00000000" w:rsidRPr="00000000" w14:paraId="00000009">
      <w:pPr>
        <w:spacing w:after="0" w:line="276" w:lineRule="auto"/>
        <w:jc w:val="right"/>
        <w:rPr>
          <w:b w:val="1"/>
          <w:i w:val="1"/>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b w:val="1"/>
          <w:sz w:val="24"/>
          <w:szCs w:val="24"/>
          <w:u w:val="single"/>
        </w:rPr>
      </w:pPr>
      <w:r w:rsidDel="00000000" w:rsidR="00000000" w:rsidRPr="00000000">
        <w:rPr>
          <w:b w:val="1"/>
          <w:sz w:val="24"/>
          <w:szCs w:val="24"/>
          <w:u w:val="single"/>
          <w:rtl w:val="0"/>
        </w:rPr>
        <w:t xml:space="preserve">Σημείωμα – περιγραφή μουσικού έργου</w:t>
      </w:r>
    </w:p>
    <w:p w:rsidR="00000000" w:rsidDel="00000000" w:rsidP="00000000" w:rsidRDefault="00000000" w:rsidRPr="00000000" w14:paraId="0000000B">
      <w:pPr>
        <w:spacing w:after="0" w:line="276" w:lineRule="auto"/>
        <w:jc w:val="both"/>
        <w:rPr/>
      </w:pPr>
      <w:r w:rsidDel="00000000" w:rsidR="00000000" w:rsidRPr="00000000">
        <w:rPr>
          <w:rtl w:val="0"/>
        </w:rPr>
        <w:t xml:space="preserve">Ο Γάτος είναι ένα περιπετειώδες παραδοσιακό παραμύθι της ανατολικής Θράκης.</w:t>
      </w:r>
    </w:p>
    <w:p w:rsidR="00000000" w:rsidDel="00000000" w:rsidP="00000000" w:rsidRDefault="00000000" w:rsidRPr="00000000" w14:paraId="0000000C">
      <w:pPr>
        <w:spacing w:after="0" w:lineRule="auto"/>
        <w:jc w:val="both"/>
        <w:rPr/>
      </w:pPr>
      <w:r w:rsidDel="00000000" w:rsidR="00000000" w:rsidRPr="00000000">
        <w:rPr>
          <w:rtl w:val="0"/>
        </w:rPr>
        <w:t xml:space="preserve">Πρόκειται για έναν κύκλο βιωματικών - διαθεματικών ομαδικών εργαστηρίων - προβών για μαθητές πρωτοβάθμιας εκπαίδευσης σε σχολεία με τριπλή κατεύθυνση: καλλιτεχνική, εκπαιδευτική και θεραπευτική.  Μία μουσική δράση, κατά την οποία, με έμφαση στους συνειδητούς ήχους που παράγει ο άνθρωπος, οι ομάδες των μαθητών εμπλέκονται ενεργά στη διαδικασία δημιουργίας και εκτέλεσης μιας μουσικής παράστασης, υπό την καθοδήγηση τριών εμψυχωτών-μουσικών.</w:t>
      </w:r>
    </w:p>
    <w:p w:rsidR="00000000" w:rsidDel="00000000" w:rsidP="00000000" w:rsidRDefault="00000000" w:rsidRPr="00000000" w14:paraId="0000000D">
      <w:pPr>
        <w:spacing w:after="0" w:lineRule="auto"/>
        <w:jc w:val="both"/>
        <w:rPr/>
      </w:pPr>
      <w:r w:rsidDel="00000000" w:rsidR="00000000" w:rsidRPr="00000000">
        <w:rPr>
          <w:rtl w:val="0"/>
        </w:rPr>
        <w:t xml:space="preserve">Χρησιμοποιώντας ως εργαλεία την αφήγηση λόγου, τον ρυθμό, την πρακτική του body percussion και το τραγούδι, οι μικροί συμμετέχοντες θα έρθουν σε επαφή με την τέχνη του οργανωμένου ήχου, δημιουργώντας μουσικές δομές με έμφαση στην χρήση των ήχων του σώματος και το τραγούδι. Ταυτόχρονα η συνεργασία με μικρό μουσικό ensemble, θα αναδείξει τόσο τις μουσικές όσο και τις εξωμουσικές διεργασίες που συντελούνται για την διεξαγωγή μιας παράστασης.</w:t>
      </w:r>
    </w:p>
    <w:p w:rsidR="00000000" w:rsidDel="00000000" w:rsidP="00000000" w:rsidRDefault="00000000" w:rsidRPr="00000000" w14:paraId="0000000E">
      <w:pPr>
        <w:spacing w:after="0" w:lineRule="auto"/>
        <w:jc w:val="both"/>
        <w:rPr/>
      </w:pPr>
      <w:r w:rsidDel="00000000" w:rsidR="00000000" w:rsidRPr="00000000">
        <w:rPr>
          <w:rtl w:val="0"/>
        </w:rPr>
        <w:t xml:space="preserve">Διαβάζοντας το κείμενο-παρτιτούρα-οδηγό τραγουδώντας, στήνοντας ρυθμούς και ηχοτοπία μπορεί κανείς να έρθει σε επαφή με την δημιουργικότητά του. Για αυτόν τον λόγο τα εργαστήρια είναι ανοικτά στην πρωτοβουλία. Ο Γάτος, μας καλεί να βάλουμε σε κίνηση την δημιουργική μας πλευρά και περιμένει να φέρουμε μαζί ότι χρειαζόμαστε για να την εκφράσουμε: Σώμα, φωνή, φαντασία, μουσικά όργανα, αλλά πάνω απ’ όλα όρεξη! Όλα είναι ευπρόσδεκτα στο πλούσιο δάσος που κατοικοεδρεύει.</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b w:val="1"/>
          <w:sz w:val="24"/>
          <w:szCs w:val="24"/>
          <w:u w:val="single"/>
        </w:rPr>
      </w:pPr>
      <w:r w:rsidDel="00000000" w:rsidR="00000000" w:rsidRPr="00000000">
        <w:rPr>
          <w:b w:val="1"/>
          <w:sz w:val="24"/>
          <w:szCs w:val="24"/>
          <w:u w:val="single"/>
          <w:rtl w:val="0"/>
        </w:rPr>
        <w:t xml:space="preserve">Εκπαιδευτικά κριτήρια και στόχευση</w:t>
      </w:r>
    </w:p>
    <w:p w:rsidR="00000000" w:rsidDel="00000000" w:rsidP="00000000" w:rsidRDefault="00000000" w:rsidRPr="00000000" w14:paraId="00000011">
      <w:pPr>
        <w:spacing w:after="0" w:lineRule="auto"/>
        <w:jc w:val="both"/>
        <w:rPr/>
      </w:pPr>
      <w:r w:rsidDel="00000000" w:rsidR="00000000" w:rsidRPr="00000000">
        <w:rPr>
          <w:rtl w:val="0"/>
        </w:rPr>
        <w:t xml:space="preserve">Στόχος του προγράμματος είναι η επαφή των παιδιών με τη δημιουργικότητά τους τραγουδώντας, στήνοντας ρυθμούς και ηχοτοπία, καθώς και η παρατήρηση της επίδρασης των άτυπων μεθόδων στη διαδικασία της μάθησης. Η εξερεύνηση της δύναμης της συμμετοχικής, ομαδικής, συμπεριληπτικής μάθησης, θα διαμορφώσει ένα πλαίσιο προσωπικής έκφρασης και θα συμβάλλει στην υπέρβαση διαχωρισμών και στερεοτύπων. Η πρωτοβουλία και η συμμετοχή των παιδιών στην διαμόρφωση του τελικού αποτελέσματος είναι μία βασική παράμετρος της δημιουργικής διαδικασίας, μέσω της οποίας τα παιδιά θα έρθουν σε επαφή με τις αόρατες στον θεατή λειτουργίες που προηγούνται της παράστασης. Το πρόγραμμα θα ολοκληρωθεί με την παρουσίαση του μουσικού έργου στο σύνολο της εκάστοτε σχολικής κοινότητας.</w:t>
      </w:r>
    </w:p>
    <w:p w:rsidR="00000000" w:rsidDel="00000000" w:rsidP="00000000" w:rsidRDefault="00000000" w:rsidRPr="00000000" w14:paraId="00000012">
      <w:pPr>
        <w:spacing w:after="0" w:lineRule="auto"/>
        <w:jc w:val="both"/>
        <w:rPr>
          <w:b w:val="1"/>
          <w:sz w:val="24"/>
          <w:szCs w:val="24"/>
          <w:u w:val="single"/>
        </w:rPr>
      </w:pPr>
      <w:r w:rsidDel="00000000" w:rsidR="00000000" w:rsidRPr="00000000">
        <w:rPr>
          <w:rtl w:val="0"/>
        </w:rPr>
      </w:r>
    </w:p>
    <w:p w:rsidR="00000000" w:rsidDel="00000000" w:rsidP="00000000" w:rsidRDefault="00000000" w:rsidRPr="00000000" w14:paraId="00000013">
      <w:pPr>
        <w:spacing w:after="0" w:lineRule="auto"/>
        <w:jc w:val="both"/>
        <w:rPr>
          <w:b w:val="1"/>
          <w:sz w:val="24"/>
          <w:szCs w:val="24"/>
          <w:u w:val="single"/>
        </w:rPr>
      </w:pPr>
      <w:r w:rsidDel="00000000" w:rsidR="00000000" w:rsidRPr="00000000">
        <w:rPr>
          <w:b w:val="1"/>
          <w:sz w:val="24"/>
          <w:szCs w:val="24"/>
          <w:u w:val="single"/>
          <w:rtl w:val="0"/>
        </w:rPr>
        <w:t xml:space="preserve">Καλλιτεχνική ομάδα υλοποίησης</w:t>
      </w:r>
    </w:p>
    <w:p w:rsidR="00000000" w:rsidDel="00000000" w:rsidP="00000000" w:rsidRDefault="00000000" w:rsidRPr="00000000" w14:paraId="00000014">
      <w:pPr>
        <w:spacing w:after="0" w:lineRule="auto"/>
        <w:jc w:val="both"/>
        <w:rPr>
          <w:b w:val="1"/>
        </w:rPr>
      </w:pPr>
      <w:r w:rsidDel="00000000" w:rsidR="00000000" w:rsidRPr="00000000">
        <w:rPr>
          <w:rtl w:val="0"/>
        </w:rPr>
        <w:t xml:space="preserve">Η δημιουργική ομάδα αποτελείται από τρεις εμψυχωτές-μουσικούς, οι οποίοι θα λειτουργήσουν και ως μικρό μουσικό ensemble, με υπεύθυνο δράσης τον </w:t>
      </w:r>
      <w:r w:rsidDel="00000000" w:rsidR="00000000" w:rsidRPr="00000000">
        <w:rPr>
          <w:b w:val="1"/>
          <w:rtl w:val="0"/>
        </w:rPr>
        <w:t xml:space="preserve">Γιώργο Κασαβέτη.</w:t>
      </w:r>
    </w:p>
    <w:p w:rsidR="00000000" w:rsidDel="00000000" w:rsidP="00000000" w:rsidRDefault="00000000" w:rsidRPr="00000000" w14:paraId="00000015">
      <w:pPr>
        <w:spacing w:after="0" w:lineRule="auto"/>
        <w:jc w:val="both"/>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Σχεδιασμός, υλοποίηση: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Γιώργος Κασαβέτης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(μουσικός)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Συντελεστές προγράμματος:</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Αλέξανδρος Δανδουλάκης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(δάσκαλος μουσικής, μουσικός),</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Ειρήνη Μπιλίνη -Μωραΐτη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(μουσικός),</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Γιώργος Νικολόπουλος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(σκηνοθέτης ταινιών animation),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Ειρήνη Τζαμτζή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(μονωδός) </w:t>
      </w:r>
      <w:r w:rsidDel="00000000" w:rsidR="00000000" w:rsidRPr="00000000">
        <w:rPr>
          <w:rtl w:val="0"/>
        </w:rPr>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spacing w:after="0" w:lineRule="auto"/>
        <w:jc w:val="both"/>
        <w:rPr>
          <w:b w:val="1"/>
          <w:sz w:val="24"/>
          <w:szCs w:val="24"/>
          <w:u w:val="single"/>
        </w:rPr>
      </w:pPr>
      <w:r w:rsidDel="00000000" w:rsidR="00000000" w:rsidRPr="00000000">
        <w:rPr>
          <w:b w:val="1"/>
          <w:sz w:val="24"/>
          <w:szCs w:val="24"/>
          <w:u w:val="single"/>
          <w:rtl w:val="0"/>
        </w:rPr>
        <w:t xml:space="preserve">Χρονοδιάγραμμα προγράμματος</w:t>
      </w:r>
    </w:p>
    <w:p w:rsidR="00000000" w:rsidDel="00000000" w:rsidP="00000000" w:rsidRDefault="00000000" w:rsidRPr="00000000" w14:paraId="0000001A">
      <w:pPr>
        <w:spacing w:after="0" w:lineRule="auto"/>
        <w:jc w:val="both"/>
        <w:rPr>
          <w:b w:val="1"/>
          <w:sz w:val="24"/>
          <w:szCs w:val="24"/>
          <w:u w:val="single"/>
        </w:rPr>
      </w:pPr>
      <w:r w:rsidDel="00000000" w:rsidR="00000000" w:rsidRPr="00000000">
        <w:rPr>
          <w:rtl w:val="0"/>
        </w:rPr>
        <w:t xml:space="preserve">Το πρόγραμμα θα πραγματοποιηθεί την καλλιτεχνική περίοδο 2024-2025. Ο σχεδιασμός του είναι ευέλικτος, ώστε να μπορεί να προσαρμόζεται ανάλογα με τις ανάγκες και τα δεδομένα -αριθμητικά και μη- του κάθε σχολείου και η διάρκειά του συμπυκνώνεται σε τέσσερεις συναντήσεις εντός σχολικού πλαισίου και ολοκληρώνεται με την τελική παρουσίαση/παράσταση.</w:t>
      </w:r>
      <w:r w:rsidDel="00000000" w:rsidR="00000000" w:rsidRPr="00000000">
        <w:rPr>
          <w:rtl w:val="0"/>
        </w:rPr>
      </w:r>
    </w:p>
    <w:p w:rsidR="00000000" w:rsidDel="00000000" w:rsidP="00000000" w:rsidRDefault="00000000" w:rsidRPr="00000000" w14:paraId="0000001B">
      <w:pPr>
        <w:spacing w:after="0" w:lineRule="auto"/>
        <w:ind w:right="102"/>
        <w:jc w:val="both"/>
        <w:rPr/>
      </w:pPr>
      <w:r w:rsidDel="00000000" w:rsidR="00000000" w:rsidRPr="00000000">
        <w:rPr>
          <w:rtl w:val="0"/>
        </w:rPr>
      </w:r>
    </w:p>
    <w:p w:rsidR="00000000" w:rsidDel="00000000" w:rsidP="00000000" w:rsidRDefault="00000000" w:rsidRPr="00000000" w14:paraId="0000001C">
      <w:pPr>
        <w:spacing w:after="0" w:lineRule="auto"/>
        <w:ind w:right="102"/>
        <w:jc w:val="both"/>
        <w:rPr/>
      </w:pPr>
      <w:r w:rsidDel="00000000" w:rsidR="00000000" w:rsidRPr="00000000">
        <w:rPr>
          <w:rtl w:val="0"/>
        </w:rPr>
        <w:t xml:space="preserve">1ο σχολείο- Νοέμβριος 2024 (07,14,21,28+ 29 παράσταση)</w:t>
      </w:r>
    </w:p>
    <w:p w:rsidR="00000000" w:rsidDel="00000000" w:rsidP="00000000" w:rsidRDefault="00000000" w:rsidRPr="00000000" w14:paraId="0000001D">
      <w:pPr>
        <w:spacing w:after="0" w:lineRule="auto"/>
        <w:ind w:right="102"/>
        <w:jc w:val="both"/>
        <w:rPr/>
      </w:pPr>
      <w:r w:rsidDel="00000000" w:rsidR="00000000" w:rsidRPr="00000000">
        <w:rPr>
          <w:rtl w:val="0"/>
        </w:rPr>
        <w:t xml:space="preserve">2ο σχολείο- Ιανουάριος 2025 (09, 16, 23, 30 +31 παράσταση)</w:t>
      </w:r>
    </w:p>
    <w:p w:rsidR="00000000" w:rsidDel="00000000" w:rsidP="00000000" w:rsidRDefault="00000000" w:rsidRPr="00000000" w14:paraId="0000001E">
      <w:pPr>
        <w:spacing w:after="0" w:lineRule="auto"/>
        <w:ind w:right="102"/>
        <w:jc w:val="both"/>
        <w:rPr/>
      </w:pPr>
      <w:r w:rsidDel="00000000" w:rsidR="00000000" w:rsidRPr="00000000">
        <w:rPr>
          <w:rtl w:val="0"/>
        </w:rPr>
        <w:t xml:space="preserve">3ο σχολείο- Φεβρουάριος 2025 (06,13,20,27+28 παράσταση)</w:t>
      </w:r>
    </w:p>
    <w:p w:rsidR="00000000" w:rsidDel="00000000" w:rsidP="00000000" w:rsidRDefault="00000000" w:rsidRPr="00000000" w14:paraId="0000001F">
      <w:pPr>
        <w:spacing w:after="0" w:lineRule="auto"/>
        <w:ind w:right="102"/>
        <w:jc w:val="both"/>
        <w:rPr/>
      </w:pPr>
      <w:r w:rsidDel="00000000" w:rsidR="00000000" w:rsidRPr="00000000">
        <w:rPr>
          <w:rtl w:val="0"/>
        </w:rPr>
        <w:t xml:space="preserve">4ο σχολείο- Μάρτιος 2025 (06,13,20,27+ 28 παράσταση)</w:t>
      </w:r>
    </w:p>
    <w:p w:rsidR="00000000" w:rsidDel="00000000" w:rsidP="00000000" w:rsidRDefault="00000000" w:rsidRPr="00000000" w14:paraId="00000020">
      <w:pPr>
        <w:spacing w:after="0" w:lineRule="auto"/>
        <w:ind w:right="102"/>
        <w:jc w:val="both"/>
        <w:rPr/>
      </w:pPr>
      <w:r w:rsidDel="00000000" w:rsidR="00000000" w:rsidRPr="00000000">
        <w:rPr>
          <w:rtl w:val="0"/>
        </w:rPr>
        <w:t xml:space="preserve">5ο σχολείο- Απρίλιος-Μάιος 2025 (Τετάρτη 30 Απριλίου &amp; 8,15,22+ 23 Μαΐου παράσταση)</w:t>
      </w:r>
    </w:p>
    <w:p w:rsidR="00000000" w:rsidDel="00000000" w:rsidP="00000000" w:rsidRDefault="00000000" w:rsidRPr="00000000" w14:paraId="00000021">
      <w:pPr>
        <w:spacing w:after="0" w:lineRule="auto"/>
        <w:ind w:right="102"/>
        <w:jc w:val="both"/>
        <w:rPr/>
      </w:pPr>
      <w:r w:rsidDel="00000000" w:rsidR="00000000" w:rsidRPr="00000000">
        <w:rPr>
          <w:rtl w:val="0"/>
        </w:rPr>
      </w:r>
    </w:p>
    <w:p w:rsidR="00000000" w:rsidDel="00000000" w:rsidP="00000000" w:rsidRDefault="00000000" w:rsidRPr="00000000" w14:paraId="00000022">
      <w:pPr>
        <w:jc w:val="both"/>
        <w:rPr>
          <w:b w:val="1"/>
          <w:sz w:val="24"/>
          <w:szCs w:val="24"/>
          <w:u w:val="single"/>
        </w:rPr>
      </w:pPr>
      <w:r w:rsidDel="00000000" w:rsidR="00000000" w:rsidRPr="00000000">
        <w:rPr>
          <w:b w:val="1"/>
          <w:sz w:val="24"/>
          <w:szCs w:val="24"/>
          <w:u w:val="single"/>
          <w:rtl w:val="0"/>
        </w:rPr>
        <w:t xml:space="preserve">Διδακτικές προσεγγίσεις - αρχές σύγχρονης παιδαγωγικής - Ηλικιακή ομάδα</w:t>
      </w:r>
    </w:p>
    <w:p w:rsidR="00000000" w:rsidDel="00000000" w:rsidP="00000000" w:rsidRDefault="00000000" w:rsidRPr="00000000" w14:paraId="00000023">
      <w:pPr>
        <w:jc w:val="both"/>
        <w:rPr>
          <w:b w:val="1"/>
          <w:sz w:val="24"/>
          <w:szCs w:val="24"/>
          <w:u w:val="single"/>
        </w:rPr>
      </w:pPr>
      <w:r w:rsidDel="00000000" w:rsidR="00000000" w:rsidRPr="00000000">
        <w:rPr>
          <w:rtl w:val="0"/>
        </w:rPr>
        <w:t xml:space="preserve">Ο προσανατολισμός του εργαστηρίου είναι πολλαπλός. Καλλιτεχνικός, εκπαιδευτικός, θεραπευτικός, όσο κοινωνικός και ερευνητικός. Έτσι οι επιδιώξεις του διαμορφώνονται ως εξής:</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Άνθρωπος και δημιουργικότητα:</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Να εμπλέξει ενεργά νεαρούς ανθρώπους σε ένα υπό κατασκευή καλλιτεχνικό έργο. Μέσω της βιωματικής ενασχόλησης με τα συστατικά της μουσικής και την δημιουργία δομών, να εγείρει τον δημιουργό μέσα μας. Ακολούθως να αφυπνίσει προσωπικά και συλλογικά νοήματα και να εμπνεύσει.</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Άνθρωπος και εκπαίδευση, μάθηση: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να εξερευνήσει την δύναμη της συμμετοχικής, ομαδικής, συμπεριληπτικής μάθησης, διερευνώντας και προάγοντας ένα πλαίσιο όπου μέσα από την προσωπική έκφραση, η διαδικασία γίνεται αποδοτική, αλλά και ουσιώδης.</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Άνθρωπος και εύ ζ</w:t>
      </w:r>
      <w:r w:rsidDel="00000000" w:rsidR="00000000" w:rsidRPr="00000000">
        <w:rPr>
          <w:b w:val="1"/>
          <w:rtl w:val="0"/>
        </w:rPr>
        <w:t xml:space="preserve">η</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χωρίς να το φέρει σε πρώτο πλάνο, να ακονίσει βαθιές ανθρώπινες πτυχές, τόσο ατομικές - προσωπικές (συγκέντρωση, σωματικός έλεγχος, κριτική σκέψη, αυτοπεποίθηση, μνήμη, αυτοπαρατήρηση κ.α) όσο και συλλογικές - κοινωνικές  (συνεργασία, ενσυναίσθηση, κοινωνική εμπλοκή, αίσθηση της κοινότητας και των δυναμικών που αναδύονται).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Παράσταση:</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σκοπός του προγράμματος είναι να φέρει στο φως και να εξοικειώσει τους μαθητές με τις αόρατες στον θεατή λειτουργίες που προϋπάρχουν της παράστασης. Τελικά να συμμετέχουν στην παρουσίαση ενός έργου, εκθέτοντας την δουλειά τους στο κοινό.</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i w:val="1"/>
          <w:rtl w:val="0"/>
        </w:rPr>
        <w:t xml:space="preserve">Ο Γάτος</w:t>
      </w:r>
      <w:r w:rsidDel="00000000" w:rsidR="00000000" w:rsidRPr="00000000">
        <w:rPr>
          <w:rtl w:val="0"/>
        </w:rPr>
        <w:t xml:space="preserve"> θέλει να καταφέρει να αναδείξει την μουσική ως πράξη. Θέλει να εξοικειωθούν οι άνθρωποι με τον δικό τους ήχο και τον ήχο των άλλων και να παρατηρήσουν πως επηρεάζει μια φωνή (ή πολλές) το υπό ενεργή διαμόρφωση ηχητικό σύνολο. Ως κοινωνικό στόχο, έχει το να φέρει τους ανθρώπους κοντά ξεπερνώντας διαχωρισμούς και στερεότυπα - κοινωνικά, ιδεολογικά, ηλικιακά, γνωσιακά, φυλετικά ή άλλα, μέσω της επικοινωνιακής δύναμης του ανθρώπου και της μουσικής.</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149" w:lineRule="auto"/>
        <w:ind w:right="102"/>
        <w:jc w:val="both"/>
        <w:rPr/>
      </w:pPr>
      <w:r w:rsidDel="00000000" w:rsidR="00000000" w:rsidRPr="00000000">
        <w:rPr>
          <w:rtl w:val="0"/>
        </w:rPr>
        <w:t xml:space="preserve">Δεδομένου του εύρους των ηλικιών του δημοτικού, θα ληφθούν υπόψη οι μαθησιακές αποκλίσεις των μαθητών και το εργαστήριο θα διανείμει τις "ευθύνες" της διαδικασίας ανάλογα. Ανάγνωση, τραγούδια, ηχοτοπία, σκηνικές δράσεις και θεατρικές πρακτικές θα μοιραστούν σύμφωνα με τις σχολικές επιταγές της κάθε τάξης.</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b w:val="1"/>
          <w:sz w:val="24"/>
          <w:szCs w:val="24"/>
          <w:u w:val="single"/>
          <w:rtl w:val="0"/>
        </w:rPr>
        <w:t xml:space="preserve">Βιογραφικά καλλιτεχνικής ομάδας</w:t>
      </w: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b w:val="1"/>
          <w:i w:val="1"/>
        </w:rPr>
      </w:pPr>
      <w:r w:rsidDel="00000000" w:rsidR="00000000" w:rsidRPr="00000000">
        <w:rPr>
          <w:b w:val="1"/>
          <w:i w:val="1"/>
          <w:rtl w:val="0"/>
        </w:rPr>
        <w:t xml:space="preserve">Αλέξανδρος Δανδουλάκης</w:t>
      </w:r>
    </w:p>
    <w:p w:rsidR="00000000" w:rsidDel="00000000" w:rsidP="00000000" w:rsidRDefault="00000000" w:rsidRPr="00000000" w14:paraId="00000034">
      <w:pPr>
        <w:spacing w:after="0" w:lineRule="auto"/>
        <w:jc w:val="both"/>
        <w:rPr/>
      </w:pPr>
      <w:r w:rsidDel="00000000" w:rsidR="00000000" w:rsidRPr="00000000">
        <w:rPr>
          <w:rtl w:val="0"/>
        </w:rPr>
        <w:t xml:space="preserve">O Αλέξανδρος Δανδουλάκης γεννήθηκε και μεγάλωσε στο Ηράκλειο Κρήτης. Σπούδασε στο Τμήμα Εφαρμοσμένων Μαθηματικών και Φυσικών Επιστημών στο Ε.Μ.Π. και παράλληλα μουσική στο Ωδείο Μουσική Πράξη. Αποφοίτησε από το τμήμα του West London University (London College of Music) με το πτυχίο Licentiate of Teacher’s Diploma. </w:t>
      </w:r>
    </w:p>
    <w:p w:rsidR="00000000" w:rsidDel="00000000" w:rsidP="00000000" w:rsidRDefault="00000000" w:rsidRPr="00000000" w14:paraId="00000035">
      <w:pPr>
        <w:spacing w:after="0" w:lineRule="auto"/>
        <w:jc w:val="both"/>
        <w:rPr/>
      </w:pPr>
      <w:r w:rsidDel="00000000" w:rsidR="00000000" w:rsidRPr="00000000">
        <w:rPr>
          <w:rtl w:val="0"/>
        </w:rPr>
        <w:t xml:space="preserve">Είναι δάσκαλος μουσικής από το 2004 διδάσκοντας ηλεκτρική κιθάρα, μουσική θεωρία και μουσικά σύνολα. Οι δισκογραφικές του δουλειές αφορούν την κλασική μουσική (Alex Dante plays F.Chopin και Alex Dante Duet plays S.Rachmaninoff), τον αυτοσχεδιασμό και την Jazz (με το κουρτέτο Samebito) αλλά και την παραδοσιακή μουσική των Βαλκανίων (με το κουιντέτο Local Heroes) . Έχει γράψει μουσική για τα «Ζαμομίνια», μια σειρά παιδικών τραγουδιών σε στίχους της Ειρήνης Δημάκη. Έχει εργαστεί στο θέατρο σε πολλές παραστάσεις και εκπαιδευτικές ενότητες (ΕΛΣ, εθνικό θέατρο κ.α.) και είναι αρχισυντάκτης της μουσικής εκπομπής της ΕΡΤ «Musikology».</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b w:val="1"/>
          <w:i w:val="1"/>
        </w:rPr>
      </w:pPr>
      <w:r w:rsidDel="00000000" w:rsidR="00000000" w:rsidRPr="00000000">
        <w:rPr>
          <w:b w:val="1"/>
          <w:i w:val="1"/>
          <w:rtl w:val="0"/>
        </w:rPr>
        <w:t xml:space="preserve">Γιώργος Κασαβέτης</w:t>
      </w:r>
    </w:p>
    <w:p w:rsidR="00000000" w:rsidDel="00000000" w:rsidP="00000000" w:rsidRDefault="00000000" w:rsidRPr="00000000" w14:paraId="00000038">
      <w:pPr>
        <w:spacing w:after="0" w:lineRule="auto"/>
        <w:jc w:val="both"/>
        <w:rPr/>
      </w:pPr>
      <w:r w:rsidDel="00000000" w:rsidR="00000000" w:rsidRPr="00000000">
        <w:rPr>
          <w:rtl w:val="0"/>
        </w:rPr>
        <w:t xml:space="preserve">Γεννήθηκε το 1987. Είναι απόφοιτος του Μουσικού γυμνασίου - λυκείου Ιλίου, και του Τμήματος Μουσικών Σπουδών του Ιονίου Πανεπιστημίου στην κατεύθυνση της σύνθεσης με καθηγητές την Δήμητρα Τρυπάνη και τον Ιωσήφ Παπαδάτο. Ταυτόχρονα παρακολούθησε τον τομέα jazz με ειδίκευση στα jazz drums με καθηγητή τον Αλέξανδρο Δράκο - Κτιστάκη. Έχει μελετήσει το σύστημα του τούρκικου μακάμ με καθηγητές τον Ευγένιο Βούλγαρη και τον Γεράσιμο Παπαδόπουλο και είναι τελειόφοιτος του Μεταπτυχιακού Προγράμματος Σπουδών “Μουσική Εκπαίδευση σε Τυπικά και Άτυπα Περιβάλλοντα” του ΕΚΠΑ.</w:t>
      </w:r>
    </w:p>
    <w:p w:rsidR="00000000" w:rsidDel="00000000" w:rsidP="00000000" w:rsidRDefault="00000000" w:rsidRPr="00000000" w14:paraId="00000039">
      <w:pPr>
        <w:spacing w:after="0" w:lineRule="auto"/>
        <w:jc w:val="both"/>
        <w:rPr/>
      </w:pPr>
      <w:r w:rsidDel="00000000" w:rsidR="00000000" w:rsidRPr="00000000">
        <w:rPr>
          <w:rtl w:val="0"/>
        </w:rPr>
        <w:t xml:space="preserve">Παίζει παραδοσιακά κρουστά, drums, πολίτικο λαούτο, cumbus saz, κιθάρα, ούτι και πιάνο.</w:t>
      </w:r>
    </w:p>
    <w:p w:rsidR="00000000" w:rsidDel="00000000" w:rsidP="00000000" w:rsidRDefault="00000000" w:rsidRPr="00000000" w14:paraId="0000003A">
      <w:pPr>
        <w:spacing w:after="0" w:lineRule="auto"/>
        <w:jc w:val="both"/>
        <w:rPr/>
      </w:pPr>
      <w:r w:rsidDel="00000000" w:rsidR="00000000" w:rsidRPr="00000000">
        <w:rPr>
          <w:rtl w:val="0"/>
        </w:rPr>
        <w:t xml:space="preserve">Έχει σταθερή παρουσία ώς συνθέτης σε θεατρικές παραγωγές, παραστάσεις χορού καθώς επίσης, έντυπες παραγωγές και podcasts. Είναι ενεργός ως drummer και κρουστός, με συνεργασίες σε συναυλίες και ηχογραφήσεις, ενώ παράλληλα συμμετέχει σαν ενορχηστρωτής, χορωδός, body percussionist και performer σε πολυφωνικά ensembles και μουσικές παραστάσεις. Διδάσκει drums, κρουστά και θεωρητικά της μουσικής.</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b w:val="1"/>
          <w:i w:val="1"/>
        </w:rPr>
      </w:pPr>
      <w:r w:rsidDel="00000000" w:rsidR="00000000" w:rsidRPr="00000000">
        <w:rPr>
          <w:rtl w:val="0"/>
        </w:rPr>
      </w:r>
    </w:p>
    <w:p w:rsidR="00000000" w:rsidDel="00000000" w:rsidP="00000000" w:rsidRDefault="00000000" w:rsidRPr="00000000" w14:paraId="0000003D">
      <w:pPr>
        <w:spacing w:after="0" w:lineRule="auto"/>
        <w:jc w:val="both"/>
        <w:rPr>
          <w:b w:val="1"/>
          <w:i w:val="1"/>
        </w:rPr>
      </w:pPr>
      <w:r w:rsidDel="00000000" w:rsidR="00000000" w:rsidRPr="00000000">
        <w:rPr>
          <w:b w:val="1"/>
          <w:i w:val="1"/>
          <w:rtl w:val="0"/>
        </w:rPr>
        <w:t xml:space="preserve">Ειρήνη Μπιλίνη-Μωραΐτη </w:t>
      </w:r>
    </w:p>
    <w:p w:rsidR="00000000" w:rsidDel="00000000" w:rsidP="00000000" w:rsidRDefault="00000000" w:rsidRPr="00000000" w14:paraId="0000003E">
      <w:pPr>
        <w:spacing w:after="0" w:lineRule="auto"/>
        <w:jc w:val="both"/>
        <w:rPr/>
      </w:pPr>
      <w:r w:rsidDel="00000000" w:rsidR="00000000" w:rsidRPr="00000000">
        <w:rPr>
          <w:rtl w:val="0"/>
        </w:rPr>
        <w:t xml:space="preserve">Γεννήθηκε και ζει στην Αθήνα. Σπούδασε μουσικολογία στο Τμήμα Μουσικών Σπουδών του ΕΚΠΑ, βιολί με τον Αλέξανδρο Μάτο και μονωδία με τη Χριστίνα Γιαννακοπούλου. Είναι απόφοιτος του Κέντρου Παλαιάς Μουσικής του Ωδείου Αθηνών με καθηγητές τους Άρη Χριστοφέλλη και Δημήτρη Κούντουρα. </w:t>
      </w:r>
    </w:p>
    <w:p w:rsidR="00000000" w:rsidDel="00000000" w:rsidP="00000000" w:rsidRDefault="00000000" w:rsidRPr="00000000" w14:paraId="0000003F">
      <w:pPr>
        <w:spacing w:after="0" w:lineRule="auto"/>
        <w:jc w:val="both"/>
        <w:rPr/>
      </w:pPr>
      <w:r w:rsidDel="00000000" w:rsidR="00000000" w:rsidRPr="00000000">
        <w:rPr>
          <w:rtl w:val="0"/>
        </w:rPr>
        <w:t xml:space="preserve">Το φωνητικό της ρεπερτόριο εκτείνεται από τον μεσαίωνα ως τη σύγχρονη εποχή. Έχει ενεργή συνεργασία με τα σύνολα Latinitas Nostra, Ex Silentio και Σύνολο του Κέντρου Παλαιάς Μουσικής και έχει πάρει μέρος σε συναυλίες, παραστάσεις και παραγωγές όπερας της Εθνικής Λυρικής Σκηνής, Μεγάρου Μουσικής, Τρίτου προγράμματος, ΔΗΠΕΘΕ Πάτρας, Φεστιβάλ Αθηνών και Επιδαύρου, Bayreuth Opera Festiva, Via Mediaeval Festival, κ.ά.</w:t>
      </w:r>
    </w:p>
    <w:p w:rsidR="00000000" w:rsidDel="00000000" w:rsidP="00000000" w:rsidRDefault="00000000" w:rsidRPr="00000000" w14:paraId="00000040">
      <w:pPr>
        <w:spacing w:after="0" w:lineRule="auto"/>
        <w:jc w:val="both"/>
        <w:rPr/>
      </w:pPr>
      <w:r w:rsidDel="00000000" w:rsidR="00000000" w:rsidRPr="00000000">
        <w:rPr>
          <w:rtl w:val="0"/>
        </w:rPr>
        <w:t xml:space="preserve">Το 2022 με την Αθανασία Τέλιου ίδρυσαν το σύνολο lycabettus, που επικεντρώνεται στην μουσική του μεσαίωνα. </w:t>
      </w:r>
    </w:p>
    <w:p w:rsidR="00000000" w:rsidDel="00000000" w:rsidP="00000000" w:rsidRDefault="00000000" w:rsidRPr="00000000" w14:paraId="00000041">
      <w:pPr>
        <w:spacing w:after="0" w:lineRule="auto"/>
        <w:jc w:val="both"/>
        <w:rPr/>
      </w:pPr>
      <w:r w:rsidDel="00000000" w:rsidR="00000000" w:rsidRPr="00000000">
        <w:rPr>
          <w:rtl w:val="0"/>
        </w:rPr>
        <w:t xml:space="preserve">Το 2023 συμμετείχε ως μουσικοπαιδαγωγός στο πρόγραμμα “Rosa das Rosas” των Εκπαιδευτικών και Κοινωνικών δράσεων της Εθνικής Λυρικής Σκηνής στην Τήνο, Σκιάθο και Λήμνο.</w:t>
      </w:r>
    </w:p>
    <w:p w:rsidR="00000000" w:rsidDel="00000000" w:rsidP="00000000" w:rsidRDefault="00000000" w:rsidRPr="00000000" w14:paraId="00000042">
      <w:pPr>
        <w:spacing w:after="0" w:lineRule="auto"/>
        <w:jc w:val="both"/>
        <w:rPr/>
      </w:pPr>
      <w:r w:rsidDel="00000000" w:rsidR="00000000" w:rsidRPr="00000000">
        <w:rPr>
          <w:rtl w:val="0"/>
        </w:rPr>
      </w:r>
    </w:p>
    <w:bookmarkStart w:colFirst="0" w:colLast="0" w:name="bookmark=kix.i3q9laexgdb6" w:id="0"/>
    <w:bookmarkEnd w:id="0"/>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b w:val="1"/>
          <w:i w:val="1"/>
        </w:rPr>
      </w:pPr>
      <w:r w:rsidDel="00000000" w:rsidR="00000000" w:rsidRPr="00000000">
        <w:rPr>
          <w:b w:val="1"/>
          <w:i w:val="1"/>
          <w:rtl w:val="0"/>
        </w:rPr>
        <w:t xml:space="preserve">Γιώργος Νικόπουλος</w:t>
      </w:r>
    </w:p>
    <w:p w:rsidR="00000000" w:rsidDel="00000000" w:rsidP="00000000" w:rsidRDefault="00000000" w:rsidRPr="00000000" w14:paraId="00000045">
      <w:pPr>
        <w:spacing w:after="0" w:lineRule="auto"/>
        <w:jc w:val="both"/>
        <w:rPr/>
      </w:pPr>
      <w:r w:rsidDel="00000000" w:rsidR="00000000" w:rsidRPr="00000000">
        <w:rPr>
          <w:rtl w:val="0"/>
        </w:rPr>
        <w:t xml:space="preserve">Ο Δρ. Γιώργος Νικόπουλος είναι σκηνοθέτης στο πεδίο του animation και μεταδιδακτορικός ερευνητής στο Τμήμα Τεχνών Ήχου και Εικόνας του Ιονίου Πανεπιστημίου. Πέρα από την ακαδημαϊκή του έρευνα, από το 2010 έχει εστιάσει τα τελευταία 5 χρόνια στην εκπαίδευση της υποκριτικής με μάσκα, κυρίως στην τεχνική του Jacques Lecoq, αντλώντας στοιχεία που συμπεριλήφθηκαν στην διδακτορική του διατριβή σχετικά με την ανάπτυξη της πρωτότυπης μεθόδου Animating Human Dolls με χρήση Motion Capture. </w:t>
      </w:r>
    </w:p>
    <w:p w:rsidR="00000000" w:rsidDel="00000000" w:rsidP="00000000" w:rsidRDefault="00000000" w:rsidRPr="00000000" w14:paraId="00000046">
      <w:pPr>
        <w:spacing w:after="0" w:lineRule="auto"/>
        <w:jc w:val="both"/>
        <w:rPr/>
      </w:pPr>
      <w:r w:rsidDel="00000000" w:rsidR="00000000" w:rsidRPr="00000000">
        <w:rPr>
          <w:rtl w:val="0"/>
        </w:rPr>
        <w:t xml:space="preserve">Ως σκηνοθέτης ταινιών animation έχει βραβευθεί από το  1st SNF Artist Fellowship Program της εταιρείας ARTWORKS, υπό την αιγίδα του Ιδρύματος Σταύρος Νιάρχος το 2018 ενώ η πρώτη του μεγάλου μήκους ταινία THEOX (2017) έχει συμμετάσχει σε 21 διεθνή φεστιβάλ αποσπώντας 11 βραβεία και διακρίσεις. </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b w:val="1"/>
          <w:i w:val="1"/>
        </w:rPr>
      </w:pPr>
      <w:r w:rsidDel="00000000" w:rsidR="00000000" w:rsidRPr="00000000">
        <w:rPr>
          <w:b w:val="1"/>
          <w:i w:val="1"/>
          <w:rtl w:val="0"/>
        </w:rPr>
        <w:t xml:space="preserve">Ειρήνη Τζαμτζή</w:t>
      </w:r>
    </w:p>
    <w:p w:rsidR="00000000" w:rsidDel="00000000" w:rsidP="00000000" w:rsidRDefault="00000000" w:rsidRPr="00000000" w14:paraId="00000049">
      <w:pPr>
        <w:spacing w:after="0" w:lineRule="auto"/>
        <w:jc w:val="both"/>
        <w:rPr/>
      </w:pPr>
      <w:r w:rsidDel="00000000" w:rsidR="00000000" w:rsidRPr="00000000">
        <w:rPr>
          <w:rtl w:val="0"/>
        </w:rPr>
        <w:t xml:space="preserve">Η Ειρήνη Τζαμτζή, 33, ζει στην Αθήνα, είναι διπλωματούχος (άριστα παμψηφεί) Μονωδίας, πτυχιούχος Αρμονίας, απόφοιτος ΟΠΑ. </w:t>
      </w:r>
    </w:p>
    <w:p w:rsidR="00000000" w:rsidDel="00000000" w:rsidP="00000000" w:rsidRDefault="00000000" w:rsidRPr="00000000" w14:paraId="0000004A">
      <w:pPr>
        <w:spacing w:after="0" w:lineRule="auto"/>
        <w:jc w:val="both"/>
        <w:rPr/>
      </w:pPr>
      <w:r w:rsidDel="00000000" w:rsidR="00000000" w:rsidRPr="00000000">
        <w:rPr>
          <w:rtl w:val="0"/>
        </w:rPr>
        <w:t xml:space="preserve">Δραστηριοποιείται με δύο βασικούς τρόπους: ως καθηγήτρια μονωδίας (Εράτειο ωδείο) και ως μονωδός/ τραγουδίστρια σε πρωτότυπα έργα («Το πιο γλυκό ψωμί» Λυρικός Νότος ’23, The Lullaby project).</w:t>
      </w:r>
    </w:p>
    <w:p w:rsidR="00000000" w:rsidDel="00000000" w:rsidP="00000000" w:rsidRDefault="00000000" w:rsidRPr="00000000" w14:paraId="0000004B">
      <w:pPr>
        <w:spacing w:after="0" w:lineRule="auto"/>
        <w:jc w:val="both"/>
        <w:rPr/>
      </w:pPr>
      <w:r w:rsidDel="00000000" w:rsidR="00000000" w:rsidRPr="00000000">
        <w:rPr>
          <w:rtl w:val="0"/>
        </w:rPr>
        <w:t xml:space="preserve">Ασχολείται με την παραγωγή πρωτότυπων μουσικών θεμάτων που προορίζονται για μουσική επένδυση ντοκιμαντέρ και διαφημιστικών σπότ. Ανήκει στο δυναμικό της Subways Music, μέσω της οποίας έχει κυκλοφορήσει - ανάμεσα σε άλλες εκδόσεις - η άρια “Shell Game” από την ομώνυμη όπερα του Γ. Δούση.</w:t>
      </w:r>
    </w:p>
    <w:p w:rsidR="00000000" w:rsidDel="00000000" w:rsidP="00000000" w:rsidRDefault="00000000" w:rsidRPr="00000000" w14:paraId="0000004C">
      <w:pPr>
        <w:spacing w:after="0" w:lineRule="auto"/>
        <w:jc w:val="both"/>
        <w:rPr/>
      </w:pPr>
      <w:r w:rsidDel="00000000" w:rsidR="00000000" w:rsidRPr="00000000">
        <w:rPr>
          <w:rtl w:val="0"/>
        </w:rPr>
        <w:t xml:space="preserve">Στα πλαίσια της εκπαιδευτικής δραστηριότητας, το 2024 συμμετείχε στο εκπαιδευτικό και κοινωνικό πρόγραμμα της ΕΛΣ, «Η Λυρική στην Σκιάθο». Επίσης συνεργαζόταν (2019-2022) με το μουσικό πρόγραμμα κοινωνικής ένταξης El Sistema Greece, ως δασκάλα των τμημάτων χορωδίας. </w:t>
      </w:r>
    </w:p>
    <w:p w:rsidR="00000000" w:rsidDel="00000000" w:rsidP="00000000" w:rsidRDefault="00000000" w:rsidRPr="00000000" w14:paraId="0000004D">
      <w:pPr>
        <w:spacing w:after="0" w:lineRule="auto"/>
        <w:jc w:val="both"/>
        <w:rPr/>
      </w:pPr>
      <w:r w:rsidDel="00000000" w:rsidR="00000000" w:rsidRPr="00000000">
        <w:rPr>
          <w:rtl w:val="0"/>
        </w:rPr>
        <w:t xml:space="preserve">Τα τελευταία τρία χρόνια φοιτά στην τάξη της Θ. Μπάκα, ενώ έχει ολοκληρώσει κύκλο σεμιναρίων Φωνοθεραπείας με την Ε. Κουτσουμπακη, και φωνητικού αυτοσχεδιασμού με την Σ. Γιαννάτου.</w:t>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149" w:lineRule="auto"/>
        <w:ind w:right="102"/>
        <w:jc w:val="center"/>
        <w:rPr>
          <w:sz w:val="28"/>
          <w:szCs w:val="28"/>
        </w:rPr>
      </w:pPr>
      <w:r w:rsidDel="00000000" w:rsidR="00000000" w:rsidRPr="00000000">
        <w:rPr>
          <w:b w:val="1"/>
          <w:sz w:val="28"/>
          <w:szCs w:val="28"/>
          <w:rtl w:val="0"/>
        </w:rPr>
        <w:t xml:space="preserve">Μέγας Δωρητής Εκπαιδευτικών &amp; Κοινωνικών Δράσεων ΕΛΣ</w:t>
      </w:r>
      <w:r w:rsidDel="00000000" w:rsidR="00000000" w:rsidRPr="00000000">
        <w:rPr>
          <w:rtl w:val="0"/>
        </w:rPr>
      </w:r>
    </w:p>
    <w:p w:rsidR="00000000" w:rsidDel="00000000" w:rsidP="00000000" w:rsidRDefault="00000000" w:rsidRPr="00000000" w14:paraId="00000051">
      <w:pPr>
        <w:spacing w:after="149" w:lineRule="auto"/>
        <w:ind w:right="102"/>
        <w:rPr/>
      </w:pPr>
      <w:r w:rsidDel="00000000" w:rsidR="00000000" w:rsidRPr="00000000">
        <w:rPr/>
        <w:drawing>
          <wp:inline distB="0" distT="0" distL="0" distR="0">
            <wp:extent cx="5433160" cy="667275"/>
            <wp:effectExtent b="0" l="0" r="0" t="0"/>
            <wp:docPr id="197837309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33160" cy="6672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149" w:lineRule="auto"/>
        <w:ind w:right="102"/>
        <w:jc w:val="center"/>
        <w:rPr/>
      </w:pPr>
      <w:r w:rsidDel="00000000" w:rsidR="00000000" w:rsidRPr="00000000">
        <w:rPr>
          <w:rtl w:val="0"/>
        </w:rPr>
      </w:r>
    </w:p>
    <w:p w:rsidR="00000000" w:rsidDel="00000000" w:rsidP="00000000" w:rsidRDefault="00000000" w:rsidRPr="00000000" w14:paraId="00000053">
      <w:pPr>
        <w:spacing w:after="149" w:lineRule="auto"/>
        <w:ind w:right="102"/>
        <w:rPr/>
      </w:pPr>
      <w:r w:rsidDel="00000000" w:rsidR="00000000" w:rsidRPr="00000000">
        <w:rPr>
          <w:rtl w:val="0"/>
        </w:rPr>
      </w:r>
    </w:p>
    <w:p w:rsidR="00000000" w:rsidDel="00000000" w:rsidP="00000000" w:rsidRDefault="00000000" w:rsidRPr="00000000" w14:paraId="00000054">
      <w:pPr>
        <w:spacing w:after="149" w:lineRule="auto"/>
        <w:ind w:right="102"/>
        <w:jc w:val="center"/>
        <w:rPr/>
      </w:pPr>
      <w:r w:rsidDel="00000000" w:rsidR="00000000" w:rsidRPr="00000000">
        <w:rPr/>
        <w:drawing>
          <wp:inline distB="0" distT="0" distL="0" distR="0">
            <wp:extent cx="1595278" cy="1236226"/>
            <wp:effectExtent b="0" l="0" r="0" t="0"/>
            <wp:docPr id="197837309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95278" cy="1236226"/>
                    </a:xfrm>
                    <a:prstGeom prst="rect"/>
                    <a:ln/>
                  </pic:spPr>
                </pic:pic>
              </a:graphicData>
            </a:graphic>
          </wp:inline>
        </w:drawing>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Play">
    <w:embedRegular w:fontKey="{00000000-0000-0000-0000-000000000000}" r:id="rId1" w:subsetted="0"/>
    <w:embedBold w:fontKey="{00000000-0000-0000-0000-000000000000}" r:id="rId2" w:subsetted="0"/>
  </w:font>
  <w:font w:name="Aptos"/>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2e75b5"/>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2e75b5"/>
    </w:rPr>
  </w:style>
  <w:style w:type="paragraph" w:styleId="Heading5">
    <w:name w:val="heading 5"/>
    <w:basedOn w:val="Normal"/>
    <w:next w:val="Normal"/>
    <w:pPr>
      <w:keepNext w:val="1"/>
      <w:keepLines w:val="1"/>
      <w:spacing w:after="40" w:before="80" w:lineRule="auto"/>
    </w:pPr>
    <w:rPr>
      <w:rFonts w:ascii="Aptos" w:cs="Aptos" w:eastAsia="Aptos" w:hAnsi="Aptos"/>
      <w:color w:val="2e75b5"/>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rsid w:val="00281DD8"/>
    <w:rPr>
      <w:rFonts w:ascii="Calibri" w:cs="Calibri" w:eastAsia="Calibri" w:hAnsi="Calibri"/>
      <w:kern w:val="0"/>
      <w:lang w:eastAsia="el-GR"/>
    </w:rPr>
  </w:style>
  <w:style w:type="paragraph" w:styleId="1">
    <w:name w:val="heading 1"/>
    <w:basedOn w:val="a"/>
    <w:next w:val="a"/>
    <w:link w:val="1Char"/>
    <w:uiPriority w:val="9"/>
    <w:qFormat w:val="1"/>
    <w:rsid w:val="00097054"/>
    <w:pPr>
      <w:keepNext w:val="1"/>
      <w:keepLines w:val="1"/>
      <w:spacing w:after="80" w:before="360"/>
      <w:outlineLvl w:val="0"/>
    </w:pPr>
    <w:rPr>
      <w:rFonts w:asciiTheme="majorHAnsi" w:cstheme="majorBidi" w:eastAsiaTheme="majorEastAsia" w:hAnsiTheme="majorHAnsi"/>
      <w:color w:val="2e74b5" w:themeColor="accent1" w:themeShade="0000BF"/>
      <w:kern w:val="2"/>
      <w:sz w:val="40"/>
      <w:szCs w:val="40"/>
      <w:lang w:eastAsia="en-US"/>
    </w:rPr>
  </w:style>
  <w:style w:type="paragraph" w:styleId="2">
    <w:name w:val="heading 2"/>
    <w:basedOn w:val="a"/>
    <w:next w:val="a"/>
    <w:link w:val="2Char"/>
    <w:uiPriority w:val="9"/>
    <w:semiHidden w:val="1"/>
    <w:unhideWhenUsed w:val="1"/>
    <w:qFormat w:val="1"/>
    <w:rsid w:val="00097054"/>
    <w:pPr>
      <w:keepNext w:val="1"/>
      <w:keepLines w:val="1"/>
      <w:spacing w:after="80" w:before="160"/>
      <w:outlineLvl w:val="1"/>
    </w:pPr>
    <w:rPr>
      <w:rFonts w:asciiTheme="majorHAnsi" w:cstheme="majorBidi" w:eastAsiaTheme="majorEastAsia" w:hAnsiTheme="majorHAnsi"/>
      <w:color w:val="2e74b5" w:themeColor="accent1" w:themeShade="0000BF"/>
      <w:kern w:val="2"/>
      <w:sz w:val="32"/>
      <w:szCs w:val="32"/>
      <w:lang w:eastAsia="en-US"/>
    </w:rPr>
  </w:style>
  <w:style w:type="paragraph" w:styleId="3">
    <w:name w:val="heading 3"/>
    <w:basedOn w:val="a"/>
    <w:next w:val="a"/>
    <w:link w:val="3Char"/>
    <w:uiPriority w:val="9"/>
    <w:semiHidden w:val="1"/>
    <w:unhideWhenUsed w:val="1"/>
    <w:qFormat w:val="1"/>
    <w:rsid w:val="00097054"/>
    <w:pPr>
      <w:keepNext w:val="1"/>
      <w:keepLines w:val="1"/>
      <w:spacing w:after="80" w:before="160"/>
      <w:outlineLvl w:val="2"/>
    </w:pPr>
    <w:rPr>
      <w:rFonts w:asciiTheme="minorHAnsi" w:cstheme="majorBidi" w:eastAsiaTheme="majorEastAsia" w:hAnsiTheme="minorHAnsi"/>
      <w:color w:val="2e74b5" w:themeColor="accent1" w:themeShade="0000BF"/>
      <w:kern w:val="2"/>
      <w:sz w:val="28"/>
      <w:szCs w:val="28"/>
      <w:lang w:eastAsia="en-US"/>
    </w:rPr>
  </w:style>
  <w:style w:type="paragraph" w:styleId="4">
    <w:name w:val="heading 4"/>
    <w:basedOn w:val="a"/>
    <w:next w:val="a"/>
    <w:link w:val="4Char"/>
    <w:uiPriority w:val="9"/>
    <w:semiHidden w:val="1"/>
    <w:unhideWhenUsed w:val="1"/>
    <w:qFormat w:val="1"/>
    <w:rsid w:val="00097054"/>
    <w:pPr>
      <w:keepNext w:val="1"/>
      <w:keepLines w:val="1"/>
      <w:spacing w:after="40" w:before="80"/>
      <w:outlineLvl w:val="3"/>
    </w:pPr>
    <w:rPr>
      <w:rFonts w:asciiTheme="minorHAnsi" w:cstheme="majorBidi" w:eastAsiaTheme="majorEastAsia" w:hAnsiTheme="minorHAnsi"/>
      <w:i w:val="1"/>
      <w:iCs w:val="1"/>
      <w:color w:val="2e74b5" w:themeColor="accent1" w:themeShade="0000BF"/>
      <w:kern w:val="2"/>
      <w:lang w:eastAsia="en-US"/>
    </w:rPr>
  </w:style>
  <w:style w:type="paragraph" w:styleId="5">
    <w:name w:val="heading 5"/>
    <w:basedOn w:val="a"/>
    <w:next w:val="a"/>
    <w:link w:val="5Char"/>
    <w:uiPriority w:val="9"/>
    <w:semiHidden w:val="1"/>
    <w:unhideWhenUsed w:val="1"/>
    <w:qFormat w:val="1"/>
    <w:rsid w:val="00097054"/>
    <w:pPr>
      <w:keepNext w:val="1"/>
      <w:keepLines w:val="1"/>
      <w:spacing w:after="40" w:before="80"/>
      <w:outlineLvl w:val="4"/>
    </w:pPr>
    <w:rPr>
      <w:rFonts w:asciiTheme="minorHAnsi" w:cstheme="majorBidi" w:eastAsiaTheme="majorEastAsia" w:hAnsiTheme="minorHAnsi"/>
      <w:color w:val="2e74b5" w:themeColor="accent1" w:themeShade="0000BF"/>
      <w:kern w:val="2"/>
      <w:lang w:eastAsia="en-US"/>
    </w:rPr>
  </w:style>
  <w:style w:type="paragraph" w:styleId="6">
    <w:name w:val="heading 6"/>
    <w:basedOn w:val="a"/>
    <w:next w:val="a"/>
    <w:link w:val="6Char"/>
    <w:uiPriority w:val="9"/>
    <w:semiHidden w:val="1"/>
    <w:unhideWhenUsed w:val="1"/>
    <w:qFormat w:val="1"/>
    <w:rsid w:val="00097054"/>
    <w:pPr>
      <w:keepNext w:val="1"/>
      <w:keepLines w:val="1"/>
      <w:spacing w:after="0" w:before="40"/>
      <w:outlineLvl w:val="5"/>
    </w:pPr>
    <w:rPr>
      <w:rFonts w:asciiTheme="minorHAnsi" w:cstheme="majorBidi" w:eastAsiaTheme="majorEastAsia" w:hAnsiTheme="minorHAnsi"/>
      <w:i w:val="1"/>
      <w:iCs w:val="1"/>
      <w:color w:val="595959" w:themeColor="text1" w:themeTint="0000A6"/>
      <w:kern w:val="2"/>
      <w:lang w:eastAsia="en-US"/>
    </w:rPr>
  </w:style>
  <w:style w:type="paragraph" w:styleId="7">
    <w:name w:val="heading 7"/>
    <w:basedOn w:val="a"/>
    <w:next w:val="a"/>
    <w:link w:val="7Char"/>
    <w:uiPriority w:val="9"/>
    <w:semiHidden w:val="1"/>
    <w:unhideWhenUsed w:val="1"/>
    <w:qFormat w:val="1"/>
    <w:rsid w:val="00097054"/>
    <w:pPr>
      <w:keepNext w:val="1"/>
      <w:keepLines w:val="1"/>
      <w:spacing w:after="0" w:before="40"/>
      <w:outlineLvl w:val="6"/>
    </w:pPr>
    <w:rPr>
      <w:rFonts w:asciiTheme="minorHAnsi" w:cstheme="majorBidi" w:eastAsiaTheme="majorEastAsia" w:hAnsiTheme="minorHAnsi"/>
      <w:color w:val="595959" w:themeColor="text1" w:themeTint="0000A6"/>
      <w:kern w:val="2"/>
      <w:lang w:eastAsia="en-US"/>
    </w:rPr>
  </w:style>
  <w:style w:type="paragraph" w:styleId="8">
    <w:name w:val="heading 8"/>
    <w:basedOn w:val="a"/>
    <w:next w:val="a"/>
    <w:link w:val="8Char"/>
    <w:uiPriority w:val="9"/>
    <w:semiHidden w:val="1"/>
    <w:unhideWhenUsed w:val="1"/>
    <w:qFormat w:val="1"/>
    <w:rsid w:val="00097054"/>
    <w:pPr>
      <w:keepNext w:val="1"/>
      <w:keepLines w:val="1"/>
      <w:spacing w:after="0"/>
      <w:outlineLvl w:val="7"/>
    </w:pPr>
    <w:rPr>
      <w:rFonts w:asciiTheme="minorHAnsi" w:cstheme="majorBidi" w:eastAsiaTheme="majorEastAsia" w:hAnsiTheme="minorHAnsi"/>
      <w:i w:val="1"/>
      <w:iCs w:val="1"/>
      <w:color w:val="272727" w:themeColor="text1" w:themeTint="0000D8"/>
      <w:kern w:val="2"/>
      <w:lang w:eastAsia="en-US"/>
    </w:rPr>
  </w:style>
  <w:style w:type="paragraph" w:styleId="9">
    <w:name w:val="heading 9"/>
    <w:basedOn w:val="a"/>
    <w:next w:val="a"/>
    <w:link w:val="9Char"/>
    <w:uiPriority w:val="9"/>
    <w:semiHidden w:val="1"/>
    <w:unhideWhenUsed w:val="1"/>
    <w:qFormat w:val="1"/>
    <w:rsid w:val="00097054"/>
    <w:pPr>
      <w:keepNext w:val="1"/>
      <w:keepLines w:val="1"/>
      <w:spacing w:after="0"/>
      <w:outlineLvl w:val="8"/>
    </w:pPr>
    <w:rPr>
      <w:rFonts w:asciiTheme="minorHAnsi" w:cstheme="majorBidi" w:eastAsiaTheme="majorEastAsia" w:hAnsiTheme="minorHAnsi"/>
      <w:color w:val="272727" w:themeColor="text1" w:themeTint="0000D8"/>
      <w:kern w:val="2"/>
      <w:lang w:eastAsia="en-US"/>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097054"/>
    <w:rPr>
      <w:rFonts w:asciiTheme="majorHAnsi" w:cstheme="majorBidi" w:eastAsiaTheme="majorEastAsia" w:hAnsiTheme="majorHAnsi"/>
      <w:color w:val="2e74b5" w:themeColor="accent1" w:themeShade="0000BF"/>
      <w:sz w:val="40"/>
      <w:szCs w:val="40"/>
    </w:rPr>
  </w:style>
  <w:style w:type="character" w:styleId="2Char" w:customStyle="1">
    <w:name w:val="Επικεφαλίδα 2 Char"/>
    <w:basedOn w:val="a0"/>
    <w:link w:val="2"/>
    <w:uiPriority w:val="9"/>
    <w:semiHidden w:val="1"/>
    <w:rsid w:val="00097054"/>
    <w:rPr>
      <w:rFonts w:asciiTheme="majorHAnsi" w:cstheme="majorBidi" w:eastAsiaTheme="majorEastAsia" w:hAnsiTheme="majorHAnsi"/>
      <w:color w:val="2e74b5" w:themeColor="accent1" w:themeShade="0000BF"/>
      <w:sz w:val="32"/>
      <w:szCs w:val="32"/>
    </w:rPr>
  </w:style>
  <w:style w:type="character" w:styleId="3Char" w:customStyle="1">
    <w:name w:val="Επικεφαλίδα 3 Char"/>
    <w:basedOn w:val="a0"/>
    <w:link w:val="3"/>
    <w:uiPriority w:val="9"/>
    <w:semiHidden w:val="1"/>
    <w:rsid w:val="00097054"/>
    <w:rPr>
      <w:rFonts w:cstheme="majorBidi" w:eastAsiaTheme="majorEastAsia"/>
      <w:color w:val="2e74b5" w:themeColor="accent1" w:themeShade="0000BF"/>
      <w:sz w:val="28"/>
      <w:szCs w:val="28"/>
    </w:rPr>
  </w:style>
  <w:style w:type="character" w:styleId="4Char" w:customStyle="1">
    <w:name w:val="Επικεφαλίδα 4 Char"/>
    <w:basedOn w:val="a0"/>
    <w:link w:val="4"/>
    <w:uiPriority w:val="9"/>
    <w:semiHidden w:val="1"/>
    <w:rsid w:val="00097054"/>
    <w:rPr>
      <w:rFonts w:cstheme="majorBidi" w:eastAsiaTheme="majorEastAsia"/>
      <w:i w:val="1"/>
      <w:iCs w:val="1"/>
      <w:color w:val="2e74b5" w:themeColor="accent1" w:themeShade="0000BF"/>
    </w:rPr>
  </w:style>
  <w:style w:type="character" w:styleId="5Char" w:customStyle="1">
    <w:name w:val="Επικεφαλίδα 5 Char"/>
    <w:basedOn w:val="a0"/>
    <w:link w:val="5"/>
    <w:uiPriority w:val="9"/>
    <w:semiHidden w:val="1"/>
    <w:rsid w:val="00097054"/>
    <w:rPr>
      <w:rFonts w:cstheme="majorBidi" w:eastAsiaTheme="majorEastAsia"/>
      <w:color w:val="2e74b5" w:themeColor="accent1" w:themeShade="0000BF"/>
    </w:rPr>
  </w:style>
  <w:style w:type="character" w:styleId="6Char" w:customStyle="1">
    <w:name w:val="Επικεφαλίδα 6 Char"/>
    <w:basedOn w:val="a0"/>
    <w:link w:val="6"/>
    <w:uiPriority w:val="9"/>
    <w:semiHidden w:val="1"/>
    <w:rsid w:val="00097054"/>
    <w:rPr>
      <w:rFonts w:cstheme="majorBidi" w:eastAsiaTheme="majorEastAsia"/>
      <w:i w:val="1"/>
      <w:iCs w:val="1"/>
      <w:color w:val="595959" w:themeColor="text1" w:themeTint="0000A6"/>
    </w:rPr>
  </w:style>
  <w:style w:type="character" w:styleId="7Char" w:customStyle="1">
    <w:name w:val="Επικεφαλίδα 7 Char"/>
    <w:basedOn w:val="a0"/>
    <w:link w:val="7"/>
    <w:uiPriority w:val="9"/>
    <w:semiHidden w:val="1"/>
    <w:rsid w:val="00097054"/>
    <w:rPr>
      <w:rFonts w:cstheme="majorBidi" w:eastAsiaTheme="majorEastAsia"/>
      <w:color w:val="595959" w:themeColor="text1" w:themeTint="0000A6"/>
    </w:rPr>
  </w:style>
  <w:style w:type="character" w:styleId="8Char" w:customStyle="1">
    <w:name w:val="Επικεφαλίδα 8 Char"/>
    <w:basedOn w:val="a0"/>
    <w:link w:val="8"/>
    <w:uiPriority w:val="9"/>
    <w:semiHidden w:val="1"/>
    <w:rsid w:val="00097054"/>
    <w:rPr>
      <w:rFonts w:cstheme="majorBidi" w:eastAsiaTheme="majorEastAsia"/>
      <w:i w:val="1"/>
      <w:iCs w:val="1"/>
      <w:color w:val="272727" w:themeColor="text1" w:themeTint="0000D8"/>
    </w:rPr>
  </w:style>
  <w:style w:type="character" w:styleId="9Char" w:customStyle="1">
    <w:name w:val="Επικεφαλίδα 9 Char"/>
    <w:basedOn w:val="a0"/>
    <w:link w:val="9"/>
    <w:uiPriority w:val="9"/>
    <w:semiHidden w:val="1"/>
    <w:rsid w:val="00097054"/>
    <w:rPr>
      <w:rFonts w:cstheme="majorBidi" w:eastAsiaTheme="majorEastAsia"/>
      <w:color w:val="272727" w:themeColor="text1" w:themeTint="0000D8"/>
    </w:rPr>
  </w:style>
  <w:style w:type="paragraph" w:styleId="a3">
    <w:name w:val="Title"/>
    <w:basedOn w:val="a"/>
    <w:next w:val="a"/>
    <w:link w:val="Char"/>
    <w:uiPriority w:val="10"/>
    <w:qFormat w:val="1"/>
    <w:rsid w:val="00097054"/>
    <w:pPr>
      <w:spacing w:after="80" w:line="240" w:lineRule="auto"/>
      <w:contextualSpacing w:val="1"/>
    </w:pPr>
    <w:rPr>
      <w:rFonts w:asciiTheme="majorHAnsi" w:cstheme="majorBidi" w:eastAsiaTheme="majorEastAsia" w:hAnsiTheme="majorHAnsi"/>
      <w:spacing w:val="-10"/>
      <w:kern w:val="28"/>
      <w:sz w:val="56"/>
      <w:szCs w:val="56"/>
      <w:lang w:eastAsia="en-US"/>
    </w:rPr>
  </w:style>
  <w:style w:type="character" w:styleId="Char" w:customStyle="1">
    <w:name w:val="Τίτλος Char"/>
    <w:basedOn w:val="a0"/>
    <w:link w:val="a3"/>
    <w:uiPriority w:val="10"/>
    <w:rsid w:val="00097054"/>
    <w:rPr>
      <w:rFonts w:asciiTheme="majorHAnsi" w:cstheme="majorBidi" w:eastAsiaTheme="majorEastAsia" w:hAnsiTheme="majorHAnsi"/>
      <w:spacing w:val="-10"/>
      <w:kern w:val="28"/>
      <w:sz w:val="56"/>
      <w:szCs w:val="56"/>
    </w:rPr>
  </w:style>
  <w:style w:type="paragraph" w:styleId="a4">
    <w:name w:val="Subtitle"/>
    <w:basedOn w:val="a"/>
    <w:next w:val="a"/>
    <w:link w:val="Char0"/>
    <w:uiPriority w:val="11"/>
    <w:qFormat w:val="1"/>
    <w:rsid w:val="00097054"/>
    <w:pPr>
      <w:numPr>
        <w:ilvl w:val="1"/>
      </w:numPr>
    </w:pPr>
    <w:rPr>
      <w:rFonts w:asciiTheme="minorHAnsi" w:cstheme="majorBidi" w:eastAsiaTheme="majorEastAsia" w:hAnsiTheme="minorHAnsi"/>
      <w:color w:val="595959" w:themeColor="text1" w:themeTint="0000A6"/>
      <w:spacing w:val="15"/>
      <w:kern w:val="2"/>
      <w:sz w:val="28"/>
      <w:szCs w:val="28"/>
      <w:lang w:eastAsia="en-US"/>
    </w:rPr>
  </w:style>
  <w:style w:type="character" w:styleId="Char0" w:customStyle="1">
    <w:name w:val="Υπότιτλος Char"/>
    <w:basedOn w:val="a0"/>
    <w:link w:val="a4"/>
    <w:uiPriority w:val="11"/>
    <w:rsid w:val="00097054"/>
    <w:rPr>
      <w:rFonts w:cstheme="majorBidi" w:eastAsiaTheme="majorEastAsia"/>
      <w:color w:val="595959" w:themeColor="text1" w:themeTint="0000A6"/>
      <w:spacing w:val="15"/>
      <w:sz w:val="28"/>
      <w:szCs w:val="28"/>
    </w:rPr>
  </w:style>
  <w:style w:type="paragraph" w:styleId="a5">
    <w:name w:val="Quote"/>
    <w:basedOn w:val="a"/>
    <w:next w:val="a"/>
    <w:link w:val="Char1"/>
    <w:uiPriority w:val="29"/>
    <w:qFormat w:val="1"/>
    <w:rsid w:val="00097054"/>
    <w:pPr>
      <w:spacing w:before="160"/>
      <w:jc w:val="center"/>
    </w:pPr>
    <w:rPr>
      <w:rFonts w:asciiTheme="minorHAnsi" w:cstheme="minorBidi" w:eastAsiaTheme="minorHAnsi" w:hAnsiTheme="minorHAnsi"/>
      <w:i w:val="1"/>
      <w:iCs w:val="1"/>
      <w:color w:val="404040" w:themeColor="text1" w:themeTint="0000BF"/>
      <w:kern w:val="2"/>
      <w:lang w:eastAsia="en-US"/>
    </w:rPr>
  </w:style>
  <w:style w:type="character" w:styleId="Char1" w:customStyle="1">
    <w:name w:val="Απόσπασμα Char"/>
    <w:basedOn w:val="a0"/>
    <w:link w:val="a5"/>
    <w:uiPriority w:val="29"/>
    <w:rsid w:val="00097054"/>
    <w:rPr>
      <w:i w:val="1"/>
      <w:iCs w:val="1"/>
      <w:color w:val="404040" w:themeColor="text1" w:themeTint="0000BF"/>
    </w:rPr>
  </w:style>
  <w:style w:type="paragraph" w:styleId="a6">
    <w:name w:val="List Paragraph"/>
    <w:basedOn w:val="a"/>
    <w:uiPriority w:val="34"/>
    <w:qFormat w:val="1"/>
    <w:rsid w:val="00097054"/>
    <w:pPr>
      <w:ind w:left="720"/>
      <w:contextualSpacing w:val="1"/>
    </w:pPr>
    <w:rPr>
      <w:rFonts w:asciiTheme="minorHAnsi" w:cstheme="minorBidi" w:eastAsiaTheme="minorHAnsi" w:hAnsiTheme="minorHAnsi"/>
      <w:kern w:val="2"/>
      <w:lang w:eastAsia="en-US"/>
    </w:rPr>
  </w:style>
  <w:style w:type="character" w:styleId="a7">
    <w:name w:val="Intense Emphasis"/>
    <w:basedOn w:val="a0"/>
    <w:uiPriority w:val="21"/>
    <w:qFormat w:val="1"/>
    <w:rsid w:val="00097054"/>
    <w:rPr>
      <w:i w:val="1"/>
      <w:iCs w:val="1"/>
      <w:color w:val="2e74b5" w:themeColor="accent1" w:themeShade="0000BF"/>
    </w:rPr>
  </w:style>
  <w:style w:type="paragraph" w:styleId="a8">
    <w:name w:val="Intense Quote"/>
    <w:basedOn w:val="a"/>
    <w:next w:val="a"/>
    <w:link w:val="Char2"/>
    <w:uiPriority w:val="30"/>
    <w:qFormat w:val="1"/>
    <w:rsid w:val="00097054"/>
    <w:pPr>
      <w:pBdr>
        <w:top w:color="2e74b5" w:space="10" w:sz="4" w:themeColor="accent1" w:themeShade="0000BF" w:val="single"/>
        <w:bottom w:color="2e74b5" w:space="10" w:sz="4" w:themeColor="accent1" w:themeShade="0000BF" w:val="single"/>
      </w:pBdr>
      <w:spacing w:after="360" w:before="360"/>
      <w:ind w:left="864" w:right="864"/>
      <w:jc w:val="center"/>
    </w:pPr>
    <w:rPr>
      <w:rFonts w:asciiTheme="minorHAnsi" w:cstheme="minorBidi" w:eastAsiaTheme="minorHAnsi" w:hAnsiTheme="minorHAnsi"/>
      <w:i w:val="1"/>
      <w:iCs w:val="1"/>
      <w:color w:val="2e74b5" w:themeColor="accent1" w:themeShade="0000BF"/>
      <w:kern w:val="2"/>
      <w:lang w:eastAsia="en-US"/>
    </w:rPr>
  </w:style>
  <w:style w:type="character" w:styleId="Char2" w:customStyle="1">
    <w:name w:val="Έντονο απόσπ. Char"/>
    <w:basedOn w:val="a0"/>
    <w:link w:val="a8"/>
    <w:uiPriority w:val="30"/>
    <w:rsid w:val="00097054"/>
    <w:rPr>
      <w:i w:val="1"/>
      <w:iCs w:val="1"/>
      <w:color w:val="2e74b5" w:themeColor="accent1" w:themeShade="0000BF"/>
    </w:rPr>
  </w:style>
  <w:style w:type="character" w:styleId="a9">
    <w:name w:val="Intense Reference"/>
    <w:basedOn w:val="a0"/>
    <w:uiPriority w:val="32"/>
    <w:qFormat w:val="1"/>
    <w:rsid w:val="00097054"/>
    <w:rPr>
      <w:b w:val="1"/>
      <w:bCs w:val="1"/>
      <w:smallCaps w:val="1"/>
      <w:color w:val="2e74b5" w:themeColor="accent1" w:themeShade="0000BF"/>
      <w:spacing w:val="5"/>
    </w:rPr>
  </w:style>
  <w:style w:type="paragraph" w:styleId="aa">
    <w:name w:val="header"/>
    <w:basedOn w:val="a"/>
    <w:link w:val="Char3"/>
    <w:uiPriority w:val="99"/>
    <w:unhideWhenUsed w:val="1"/>
    <w:rsid w:val="00C72426"/>
    <w:pPr>
      <w:tabs>
        <w:tab w:val="center" w:pos="4153"/>
        <w:tab w:val="right" w:pos="8306"/>
      </w:tabs>
      <w:spacing w:after="0" w:line="240" w:lineRule="auto"/>
    </w:pPr>
  </w:style>
  <w:style w:type="character" w:styleId="Char3" w:customStyle="1">
    <w:name w:val="Κεφαλίδα Char"/>
    <w:basedOn w:val="a0"/>
    <w:link w:val="aa"/>
    <w:uiPriority w:val="99"/>
    <w:rsid w:val="00C72426"/>
    <w:rPr>
      <w:rFonts w:ascii="Calibri" w:cs="Calibri" w:eastAsia="Calibri" w:hAnsi="Calibri"/>
      <w:kern w:val="0"/>
      <w:lang w:eastAsia="el-GR"/>
    </w:rPr>
  </w:style>
  <w:style w:type="paragraph" w:styleId="ab">
    <w:name w:val="footer"/>
    <w:basedOn w:val="a"/>
    <w:link w:val="Char4"/>
    <w:uiPriority w:val="99"/>
    <w:unhideWhenUsed w:val="1"/>
    <w:rsid w:val="00C72426"/>
    <w:pPr>
      <w:tabs>
        <w:tab w:val="center" w:pos="4153"/>
        <w:tab w:val="right" w:pos="8306"/>
      </w:tabs>
      <w:spacing w:after="0" w:line="240" w:lineRule="auto"/>
    </w:pPr>
  </w:style>
  <w:style w:type="character" w:styleId="Char4" w:customStyle="1">
    <w:name w:val="Υποσέλιδο Char"/>
    <w:basedOn w:val="a0"/>
    <w:link w:val="ab"/>
    <w:uiPriority w:val="99"/>
    <w:rsid w:val="00C72426"/>
    <w:rPr>
      <w:rFonts w:ascii="Calibri" w:cs="Calibri" w:eastAsia="Calibri" w:hAnsi="Calibri"/>
      <w:kern w:val="0"/>
      <w:lang w:eastAsia="el-GR"/>
    </w:rPr>
  </w:style>
  <w:style w:type="paragraph" w:styleId="paragraph" w:customStyle="1">
    <w:name w:val="paragraph"/>
    <w:basedOn w:val="a"/>
    <w:rsid w:val="006C7151"/>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a0"/>
    <w:rsid w:val="006C7151"/>
  </w:style>
  <w:style w:type="character" w:styleId="eop" w:customStyle="1">
    <w:name w:val="eop"/>
    <w:basedOn w:val="a0"/>
    <w:rsid w:val="006C7151"/>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kLjoWRvMdOrR9R1boorlFBMXQ==">CgMxLjAyEGtpeC5pM3E5bGFleGdkYjY4AHIhMTJycW1mYTJ0VW9jejBjNjNFSFFYbmxSOExpZVhmbnNO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2024-10-08T10:04:00Z</dcterms:created>
  <dc:creator>Margarita Syngeniotou</dc:creator>
</cp:coreProperties>
</file>